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7A" w:rsidRDefault="00BE367A" w:rsidP="00F74EA1">
      <w:pPr>
        <w:pStyle w:val="a5"/>
        <w:jc w:val="center"/>
        <w:rPr>
          <w:rFonts w:ascii="黑体" w:eastAsia="黑体" w:cs="黑体"/>
        </w:rPr>
      </w:pPr>
      <w:r w:rsidRPr="00941564">
        <w:rPr>
          <w:rFonts w:ascii="黑体" w:eastAsia="黑体" w:cs="黑体" w:hint="eastAsia"/>
        </w:rPr>
        <w:t>中航工业贵州黎阳航空发动机（集团）有限公司</w:t>
      </w:r>
    </w:p>
    <w:p w:rsidR="00947730" w:rsidRPr="00462AC8" w:rsidRDefault="00947730" w:rsidP="00462AC8">
      <w:pPr>
        <w:pStyle w:val="a5"/>
        <w:ind w:firstLine="562"/>
        <w:rPr>
          <w:rFonts w:ascii="黑体" w:eastAsia="黑体" w:cs="黑体"/>
          <w:b/>
        </w:rPr>
      </w:pPr>
      <w:r w:rsidRPr="00462AC8">
        <w:rPr>
          <w:rFonts w:ascii="黑体" w:eastAsia="黑体" w:cs="黑体" w:hint="eastAsia"/>
          <w:b/>
        </w:rPr>
        <w:t>地点：材料学院205会议室（西二楼对面）</w:t>
      </w:r>
    </w:p>
    <w:p w:rsidR="00947730" w:rsidRPr="00462AC8" w:rsidRDefault="00947730" w:rsidP="00462AC8">
      <w:pPr>
        <w:pStyle w:val="a5"/>
        <w:ind w:firstLine="562"/>
        <w:rPr>
          <w:rFonts w:ascii="黑体" w:eastAsia="黑体" w:cs="黑体"/>
          <w:b/>
        </w:rPr>
      </w:pPr>
      <w:r w:rsidRPr="00462AC8">
        <w:rPr>
          <w:rFonts w:ascii="黑体" w:eastAsia="黑体" w:cs="黑体" w:hint="eastAsia"/>
          <w:b/>
        </w:rPr>
        <w:t>时间：9月18日下午3点</w:t>
      </w:r>
    </w:p>
    <w:p w:rsidR="00BE367A" w:rsidRDefault="00BE367A" w:rsidP="00943908">
      <w:pPr>
        <w:spacing w:line="560" w:lineRule="exact"/>
        <w:ind w:firstLineChars="200" w:firstLine="560"/>
        <w:rPr>
          <w:rFonts w:ascii="仿宋_GB2312" w:cs="Times New Roman"/>
          <w:sz w:val="28"/>
          <w:szCs w:val="28"/>
        </w:rPr>
      </w:pPr>
      <w:r>
        <w:rPr>
          <w:rFonts w:ascii="仿宋_GB2312" w:cs="宋体" w:hint="eastAsia"/>
          <w:sz w:val="28"/>
          <w:szCs w:val="28"/>
        </w:rPr>
        <w:t>需求专业</w:t>
      </w:r>
    </w:p>
    <w:tbl>
      <w:tblPr>
        <w:tblW w:w="8199" w:type="dxa"/>
        <w:tblInd w:w="-106" w:type="dxa"/>
        <w:tblLook w:val="00A0"/>
      </w:tblPr>
      <w:tblGrid>
        <w:gridCol w:w="3314"/>
        <w:gridCol w:w="3758"/>
        <w:gridCol w:w="1127"/>
      </w:tblGrid>
      <w:tr w:rsidR="00BE367A" w:rsidRPr="00E3456A">
        <w:trPr>
          <w:trHeight w:val="298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人数</w:t>
            </w:r>
          </w:p>
        </w:tc>
      </w:tr>
      <w:tr w:rsidR="00BE367A" w:rsidRPr="00E3456A">
        <w:trPr>
          <w:trHeight w:val="298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飞行器动力工程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</w:tr>
      <w:tr w:rsidR="00BE367A" w:rsidRPr="00E3456A">
        <w:trPr>
          <w:trHeight w:val="298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热能与动力工程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</w:tr>
      <w:tr w:rsidR="00BE367A" w:rsidRPr="00E3456A">
        <w:trPr>
          <w:trHeight w:val="298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机械加工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</w:p>
        </w:tc>
      </w:tr>
      <w:tr w:rsidR="00BE367A" w:rsidRPr="00E3456A">
        <w:trPr>
          <w:trHeight w:val="298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材料类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</w:p>
        </w:tc>
      </w:tr>
      <w:tr w:rsidR="00BE367A" w:rsidRPr="00E3456A">
        <w:trPr>
          <w:trHeight w:val="298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 w:rsidR="00BE367A" w:rsidRPr="00E3456A">
        <w:trPr>
          <w:trHeight w:val="298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工业工程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</w:tr>
      <w:tr w:rsidR="00BE367A" w:rsidRPr="00E3456A">
        <w:trPr>
          <w:trHeight w:val="298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会计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</w:tr>
    </w:tbl>
    <w:p w:rsidR="00BE367A" w:rsidRDefault="00BE367A" w:rsidP="00943908">
      <w:pPr>
        <w:spacing w:line="560" w:lineRule="exact"/>
        <w:ind w:firstLineChars="200" w:firstLine="562"/>
        <w:rPr>
          <w:rFonts w:ascii="仿宋_GB2312" w:cs="Times New Roman"/>
          <w:b/>
          <w:bCs/>
          <w:sz w:val="28"/>
          <w:szCs w:val="28"/>
        </w:rPr>
      </w:pPr>
    </w:p>
    <w:p w:rsidR="00BE367A" w:rsidRDefault="00BE367A" w:rsidP="00943908">
      <w:pPr>
        <w:spacing w:line="560" w:lineRule="exact"/>
        <w:ind w:firstLineChars="200" w:firstLine="562"/>
        <w:rPr>
          <w:rFonts w:ascii="仿宋_GB2312" w:cs="Times New Roman"/>
          <w:b/>
          <w:bCs/>
          <w:sz w:val="28"/>
          <w:szCs w:val="28"/>
        </w:rPr>
      </w:pPr>
      <w:r>
        <w:rPr>
          <w:rFonts w:ascii="仿宋_GB2312" w:cs="宋体" w:hint="eastAsia"/>
          <w:b/>
          <w:bCs/>
          <w:sz w:val="28"/>
          <w:szCs w:val="28"/>
        </w:rPr>
        <w:t>休息休假</w:t>
      </w:r>
    </w:p>
    <w:p w:rsidR="00BE367A" w:rsidRDefault="00BE367A" w:rsidP="00943908">
      <w:pPr>
        <w:spacing w:line="560" w:lineRule="exact"/>
        <w:ind w:firstLineChars="200" w:firstLine="560"/>
        <w:rPr>
          <w:rFonts w:ascii="仿宋_GB2312" w:cs="Times New Roman"/>
          <w:sz w:val="28"/>
          <w:szCs w:val="28"/>
        </w:rPr>
      </w:pPr>
      <w:r>
        <w:rPr>
          <w:rFonts w:ascii="仿宋_GB2312" w:cs="宋体" w:hint="eastAsia"/>
          <w:sz w:val="28"/>
          <w:szCs w:val="28"/>
        </w:rPr>
        <w:t>公司员工除享受公休假、婚嫁、产假、探亲假等法定休假之外。工作满一年以上的员工，根据工作年限可享受</w:t>
      </w:r>
      <w:r>
        <w:rPr>
          <w:rFonts w:ascii="仿宋_GB2312" w:cs="仿宋_GB2312"/>
          <w:sz w:val="28"/>
          <w:szCs w:val="28"/>
        </w:rPr>
        <w:t>5-15</w:t>
      </w:r>
      <w:r>
        <w:rPr>
          <w:rFonts w:ascii="仿宋_GB2312" w:cs="宋体" w:hint="eastAsia"/>
          <w:sz w:val="28"/>
          <w:szCs w:val="28"/>
        </w:rPr>
        <w:t>天的带薪年休假。</w:t>
      </w:r>
    </w:p>
    <w:p w:rsidR="00BE367A" w:rsidRDefault="00346C5B" w:rsidP="00943908">
      <w:pPr>
        <w:spacing w:line="560" w:lineRule="exact"/>
        <w:ind w:firstLineChars="200" w:firstLine="420"/>
        <w:rPr>
          <w:rFonts w:ascii="仿宋_GB2312" w:cs="Times New Roman"/>
          <w:b/>
          <w:bCs/>
        </w:rPr>
      </w:pPr>
      <w:r w:rsidRPr="00346C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4" o:spid="_x0000_s1026" type="#_x0000_t75" style="position:absolute;left:0;text-align:left;margin-left:7pt;margin-top:5.35pt;width:171.35pt;height:26.9pt;z-index:1;visibility:visible;mso-wrap-distance-left:10.92pt;mso-wrap-distance-top:4.32pt;mso-wrap-distance-right:10.9pt;mso-wrap-distance-bottom:4.87pt">
            <v:imagedata r:id="rId6" o:title=""/>
            <o:lock v:ext="edit" aspectratio="f"/>
          </v:shape>
        </w:pict>
      </w:r>
    </w:p>
    <w:p w:rsidR="00BE367A" w:rsidRDefault="00BE367A" w:rsidP="00943908">
      <w:pPr>
        <w:spacing w:line="560" w:lineRule="exact"/>
        <w:ind w:firstLineChars="200" w:firstLine="560"/>
        <w:rPr>
          <w:rFonts w:ascii="仿宋_GB2312" w:cs="Times New Roman"/>
          <w:sz w:val="28"/>
          <w:szCs w:val="28"/>
        </w:rPr>
      </w:pPr>
      <w:r>
        <w:rPr>
          <w:rFonts w:ascii="仿宋_GB2312" w:cs="宋体" w:hint="eastAsia"/>
          <w:sz w:val="28"/>
          <w:szCs w:val="28"/>
        </w:rPr>
        <w:t>公司为员工缴纳“五险三金”，即：基本养老保险、失业保险、医疗保险、工伤保险、生育保险、企业年金、住房公积金、增量补贴金。</w:t>
      </w:r>
    </w:p>
    <w:p w:rsidR="00BE367A" w:rsidRDefault="00346C5B" w:rsidP="00943908">
      <w:pPr>
        <w:spacing w:line="560" w:lineRule="exact"/>
        <w:rPr>
          <w:rFonts w:ascii="仿宋_GB2312" w:cs="Times New Roman"/>
          <w:b/>
          <w:bCs/>
        </w:rPr>
      </w:pPr>
      <w:r w:rsidRPr="00346C5B">
        <w:rPr>
          <w:noProof/>
        </w:rPr>
        <w:pict>
          <v:shape id="对象 26" o:spid="_x0000_s1027" type="#_x0000_t75" style="position:absolute;left:0;text-align:left;margin-left:1.9pt;margin-top:17.1pt;width:209.3pt;height:20.65pt;z-index:2;visibility:visible;mso-wrap-distance-left:11.88pt;mso-wrap-distance-top:3.84pt;mso-wrap-distance-right:12.12pt;mso-wrap-distance-bottom:4.61pt">
            <v:imagedata r:id="rId7" o:title=""/>
            <o:lock v:ext="edit" aspectratio="f"/>
          </v:shape>
        </w:pict>
      </w:r>
    </w:p>
    <w:p w:rsidR="00BE367A" w:rsidRDefault="00BE367A" w:rsidP="00943908">
      <w:pPr>
        <w:spacing w:line="560" w:lineRule="exact"/>
        <w:rPr>
          <w:rFonts w:ascii="仿宋_GB2312" w:cs="Times New Roman"/>
          <w:b/>
          <w:bCs/>
        </w:rPr>
      </w:pPr>
    </w:p>
    <w:tbl>
      <w:tblPr>
        <w:tblW w:w="750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2842"/>
        <w:gridCol w:w="4661"/>
      </w:tblGrid>
      <w:tr w:rsidR="00BE367A" w:rsidRPr="00E3456A">
        <w:trPr>
          <w:trHeight w:val="558"/>
          <w:jc w:val="center"/>
        </w:trPr>
        <w:tc>
          <w:tcPr>
            <w:tcW w:w="2842" w:type="dxa"/>
            <w:tcBorders>
              <w:bottom w:val="single" w:sz="18" w:space="0" w:color="4BACC6"/>
            </w:tcBorders>
          </w:tcPr>
          <w:p w:rsidR="00BE367A" w:rsidRPr="00E3456A" w:rsidRDefault="00BE367A">
            <w:pPr>
              <w:spacing w:line="560" w:lineRule="exact"/>
              <w:jc w:val="center"/>
              <w:rPr>
                <w:rFonts w:ascii="方正大黑简体" w:eastAsia="方正大黑简体" w:hAnsi="Cambria" w:cs="Times New Roman"/>
                <w:color w:val="000000"/>
                <w:sz w:val="28"/>
                <w:szCs w:val="28"/>
              </w:rPr>
            </w:pPr>
            <w:r w:rsidRPr="00E3456A">
              <w:rPr>
                <w:rFonts w:ascii="方正大黑简体" w:eastAsia="方正大黑简体" w:hAnsi="Cambria" w:cs="方正大黑简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4661" w:type="dxa"/>
            <w:tcBorders>
              <w:bottom w:val="single" w:sz="18" w:space="0" w:color="4BACC6"/>
            </w:tcBorders>
          </w:tcPr>
          <w:p w:rsidR="00BE367A" w:rsidRPr="00E3456A" w:rsidRDefault="00BE367A">
            <w:pPr>
              <w:spacing w:line="560" w:lineRule="exact"/>
              <w:jc w:val="center"/>
              <w:rPr>
                <w:rFonts w:ascii="方正大黑简体" w:eastAsia="方正大黑简体" w:hAnsi="Cambria" w:cs="Times New Roman"/>
                <w:color w:val="000000"/>
                <w:sz w:val="28"/>
                <w:szCs w:val="28"/>
              </w:rPr>
            </w:pPr>
            <w:r w:rsidRPr="00E3456A">
              <w:rPr>
                <w:rFonts w:ascii="方正大黑简体" w:eastAsia="方正大黑简体" w:hAnsi="Cambria" w:cs="方正大黑简体" w:hint="eastAsia"/>
                <w:color w:val="000000"/>
                <w:sz w:val="28"/>
                <w:szCs w:val="28"/>
              </w:rPr>
              <w:t>安家费（人</w:t>
            </w:r>
            <w:r w:rsidRPr="00E3456A">
              <w:rPr>
                <w:rFonts w:ascii="方正大黑简体" w:eastAsia="方正大黑简体" w:hAnsi="Cambria" w:cs="方正大黑简体"/>
                <w:color w:val="000000"/>
                <w:sz w:val="28"/>
                <w:szCs w:val="28"/>
              </w:rPr>
              <w:t>/</w:t>
            </w:r>
            <w:r w:rsidRPr="00E3456A">
              <w:rPr>
                <w:rFonts w:ascii="方正大黑简体" w:eastAsia="方正大黑简体" w:hAnsi="Cambria" w:cs="方正大黑简体" w:hint="eastAsia"/>
                <w:color w:val="000000"/>
                <w:sz w:val="28"/>
                <w:szCs w:val="28"/>
              </w:rPr>
              <w:t>元）</w:t>
            </w:r>
          </w:p>
        </w:tc>
      </w:tr>
      <w:tr w:rsidR="00BE367A" w:rsidRPr="00E3456A">
        <w:trPr>
          <w:trHeight w:val="558"/>
          <w:jc w:val="center"/>
        </w:trPr>
        <w:tc>
          <w:tcPr>
            <w:tcW w:w="2842" w:type="dxa"/>
            <w:shd w:val="clear" w:color="auto" w:fill="D2EAF1"/>
          </w:tcPr>
          <w:p w:rsidR="00BE367A" w:rsidRPr="00E3456A" w:rsidRDefault="00BE367A">
            <w:pPr>
              <w:spacing w:line="560" w:lineRule="exact"/>
              <w:jc w:val="center"/>
              <w:rPr>
                <w:rFonts w:ascii="方正大黑简体" w:eastAsia="方正大黑简体" w:hAnsi="Cambria" w:cs="Times New Roman"/>
                <w:color w:val="000000"/>
                <w:sz w:val="28"/>
                <w:szCs w:val="28"/>
              </w:rPr>
            </w:pPr>
            <w:r w:rsidRPr="00E3456A">
              <w:rPr>
                <w:rFonts w:ascii="方正大黑简体" w:eastAsia="方正大黑简体" w:hAnsi="Cambria" w:cs="方正大黑简体" w:hint="eastAsia"/>
                <w:color w:val="000000"/>
                <w:sz w:val="28"/>
                <w:szCs w:val="28"/>
              </w:rPr>
              <w:lastRenderedPageBreak/>
              <w:t>博士</w:t>
            </w:r>
          </w:p>
        </w:tc>
        <w:tc>
          <w:tcPr>
            <w:tcW w:w="4661" w:type="dxa"/>
            <w:shd w:val="clear" w:color="auto" w:fill="D2EAF1"/>
          </w:tcPr>
          <w:p w:rsidR="00BE367A" w:rsidRPr="00E3456A" w:rsidRDefault="00BE367A">
            <w:pPr>
              <w:spacing w:line="560" w:lineRule="exact"/>
              <w:jc w:val="center"/>
              <w:rPr>
                <w:rFonts w:ascii="方正大黑简体" w:eastAsia="方正大黑简体" w:cs="Times New Roman"/>
                <w:color w:val="000000"/>
                <w:sz w:val="28"/>
                <w:szCs w:val="28"/>
              </w:rPr>
            </w:pPr>
            <w:r w:rsidRPr="00E3456A">
              <w:rPr>
                <w:rFonts w:ascii="方正大黑简体" w:eastAsia="方正大黑简体" w:cs="方正大黑简体"/>
                <w:color w:val="000000"/>
                <w:sz w:val="28"/>
                <w:szCs w:val="28"/>
              </w:rPr>
              <w:t>50000</w:t>
            </w:r>
          </w:p>
        </w:tc>
      </w:tr>
      <w:tr w:rsidR="00BE367A" w:rsidRPr="00E3456A">
        <w:trPr>
          <w:trHeight w:val="558"/>
          <w:jc w:val="center"/>
        </w:trPr>
        <w:tc>
          <w:tcPr>
            <w:tcW w:w="2842" w:type="dxa"/>
          </w:tcPr>
          <w:p w:rsidR="00BE367A" w:rsidRPr="00E3456A" w:rsidRDefault="00BE367A">
            <w:pPr>
              <w:spacing w:line="560" w:lineRule="exact"/>
              <w:jc w:val="center"/>
              <w:rPr>
                <w:rFonts w:ascii="方正大黑简体" w:eastAsia="方正大黑简体" w:hAnsi="Cambria" w:cs="Times New Roman"/>
                <w:color w:val="000000"/>
                <w:sz w:val="28"/>
                <w:szCs w:val="28"/>
              </w:rPr>
            </w:pPr>
            <w:r w:rsidRPr="00E3456A">
              <w:rPr>
                <w:rFonts w:ascii="方正大黑简体" w:eastAsia="方正大黑简体" w:hAnsi="Cambria" w:cs="方正大黑简体" w:hint="eastAsia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4661" w:type="dxa"/>
          </w:tcPr>
          <w:p w:rsidR="00BE367A" w:rsidRPr="00E3456A" w:rsidRDefault="00BE367A">
            <w:pPr>
              <w:spacing w:line="560" w:lineRule="exact"/>
              <w:jc w:val="center"/>
              <w:rPr>
                <w:rFonts w:ascii="方正大黑简体" w:eastAsia="方正大黑简体" w:cs="Times New Roman"/>
                <w:color w:val="000000"/>
                <w:sz w:val="28"/>
                <w:szCs w:val="28"/>
              </w:rPr>
            </w:pPr>
            <w:r w:rsidRPr="00E3456A">
              <w:rPr>
                <w:rFonts w:ascii="方正大黑简体" w:eastAsia="方正大黑简体" w:cs="方正大黑简体"/>
                <w:color w:val="000000"/>
                <w:sz w:val="28"/>
                <w:szCs w:val="28"/>
              </w:rPr>
              <w:t>15000/20000</w:t>
            </w:r>
          </w:p>
        </w:tc>
      </w:tr>
      <w:tr w:rsidR="00BE367A" w:rsidRPr="00E3456A">
        <w:trPr>
          <w:trHeight w:val="558"/>
          <w:jc w:val="center"/>
        </w:trPr>
        <w:tc>
          <w:tcPr>
            <w:tcW w:w="2842" w:type="dxa"/>
            <w:shd w:val="clear" w:color="auto" w:fill="D2EAF1"/>
          </w:tcPr>
          <w:p w:rsidR="00BE367A" w:rsidRPr="00E3456A" w:rsidRDefault="00BE367A">
            <w:pPr>
              <w:spacing w:line="560" w:lineRule="exact"/>
              <w:jc w:val="center"/>
              <w:rPr>
                <w:rFonts w:ascii="方正大黑简体" w:eastAsia="方正大黑简体" w:hAnsi="Cambria" w:cs="Times New Roman"/>
                <w:color w:val="000000"/>
                <w:sz w:val="28"/>
                <w:szCs w:val="28"/>
              </w:rPr>
            </w:pPr>
            <w:r w:rsidRPr="00E3456A">
              <w:rPr>
                <w:rFonts w:ascii="方正大黑简体" w:eastAsia="方正大黑简体" w:hAnsi="Cambria" w:cs="方正大黑简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4661" w:type="dxa"/>
            <w:shd w:val="clear" w:color="auto" w:fill="D2EAF1"/>
          </w:tcPr>
          <w:p w:rsidR="00BE367A" w:rsidRPr="00E3456A" w:rsidRDefault="00BE367A">
            <w:pPr>
              <w:spacing w:line="560" w:lineRule="exact"/>
              <w:jc w:val="center"/>
              <w:rPr>
                <w:rFonts w:ascii="方正大黑简体" w:eastAsia="方正大黑简体" w:cs="Times New Roman"/>
                <w:color w:val="000000"/>
                <w:sz w:val="28"/>
                <w:szCs w:val="28"/>
              </w:rPr>
            </w:pPr>
            <w:r w:rsidRPr="00E3456A">
              <w:rPr>
                <w:rFonts w:ascii="方正大黑简体" w:eastAsia="方正大黑简体" w:cs="方正大黑简体"/>
                <w:color w:val="000000"/>
                <w:sz w:val="28"/>
                <w:szCs w:val="28"/>
              </w:rPr>
              <w:t>5000/10000</w:t>
            </w:r>
          </w:p>
        </w:tc>
      </w:tr>
    </w:tbl>
    <w:p w:rsidR="00BE367A" w:rsidRDefault="00346C5B" w:rsidP="00943908">
      <w:pPr>
        <w:spacing w:line="560" w:lineRule="exact"/>
        <w:rPr>
          <w:rFonts w:ascii="仿宋_GB2312" w:cs="Times New Roman"/>
          <w:b/>
          <w:bCs/>
          <w:highlight w:val="yellow"/>
        </w:rPr>
      </w:pPr>
      <w:r w:rsidRPr="00346C5B">
        <w:rPr>
          <w:noProof/>
        </w:rPr>
        <w:pict>
          <v:shape id="对象 27" o:spid="_x0000_s1028" type="#_x0000_t75" style="position:absolute;left:0;text-align:left;margin-left:7.2pt;margin-top:24.7pt;width:225.6pt;height:24.95pt;z-index:3;visibility:visible;mso-wrap-distance-left:12.36pt;mso-wrap-distance-top:4.32pt;mso-wrap-distance-right:12.5pt;mso-wrap-distance-bottom:4.41pt;mso-position-horizontal-relative:text;mso-position-vertical-relative:text">
            <v:imagedata r:id="rId8" o:title=""/>
            <o:lock v:ext="edit" aspectratio="f"/>
          </v:shape>
        </w:pict>
      </w:r>
    </w:p>
    <w:p w:rsidR="00BE367A" w:rsidRDefault="00BE367A" w:rsidP="00943908">
      <w:pPr>
        <w:spacing w:line="560" w:lineRule="exact"/>
        <w:rPr>
          <w:rFonts w:ascii="仿宋_GB2312" w:cs="Times New Roman"/>
          <w:b/>
          <w:bCs/>
        </w:rPr>
      </w:pPr>
    </w:p>
    <w:p w:rsidR="00BE367A" w:rsidRDefault="00BE367A" w:rsidP="00943908">
      <w:pPr>
        <w:spacing w:line="560" w:lineRule="exact"/>
        <w:rPr>
          <w:rFonts w:ascii="仿宋_GB2312" w:cs="Times New Roman"/>
          <w:sz w:val="28"/>
          <w:szCs w:val="28"/>
        </w:rPr>
      </w:pPr>
      <w:r>
        <w:rPr>
          <w:rFonts w:ascii="仿宋_GB2312" w:cs="宋体" w:hint="eastAsia"/>
          <w:sz w:val="28"/>
          <w:szCs w:val="28"/>
        </w:rPr>
        <w:t>未婚职工享受单身就餐补贴</w:t>
      </w:r>
      <w:r>
        <w:rPr>
          <w:rFonts w:ascii="仿宋_GB2312" w:cs="仿宋_GB2312"/>
          <w:sz w:val="28"/>
          <w:szCs w:val="28"/>
        </w:rPr>
        <w:t>200</w:t>
      </w:r>
      <w:r>
        <w:rPr>
          <w:rFonts w:ascii="仿宋_GB2312" w:cs="宋体" w:hint="eastAsia"/>
          <w:sz w:val="28"/>
          <w:szCs w:val="28"/>
        </w:rPr>
        <w:t>元</w:t>
      </w:r>
      <w:r>
        <w:rPr>
          <w:rFonts w:ascii="仿宋_GB2312" w:cs="仿宋_GB2312"/>
          <w:sz w:val="28"/>
          <w:szCs w:val="28"/>
        </w:rPr>
        <w:t>/</w:t>
      </w:r>
      <w:r>
        <w:rPr>
          <w:rFonts w:ascii="仿宋_GB2312" w:cs="宋体" w:hint="eastAsia"/>
          <w:sz w:val="28"/>
          <w:szCs w:val="28"/>
        </w:rPr>
        <w:t>月；</w:t>
      </w:r>
      <w:r>
        <w:rPr>
          <w:rFonts w:ascii="仿宋_GB2312" w:cs="仿宋_GB2312"/>
          <w:sz w:val="28"/>
          <w:szCs w:val="28"/>
        </w:rPr>
        <w:t xml:space="preserve"> </w:t>
      </w:r>
    </w:p>
    <w:p w:rsidR="00BE367A" w:rsidRDefault="00BE367A" w:rsidP="00943908">
      <w:pPr>
        <w:spacing w:line="560" w:lineRule="exact"/>
        <w:rPr>
          <w:rFonts w:ascii="仿宋_GB2312" w:cs="Times New Roman"/>
          <w:sz w:val="28"/>
          <w:szCs w:val="28"/>
        </w:rPr>
      </w:pPr>
      <w:r>
        <w:rPr>
          <w:rFonts w:ascii="仿宋_GB2312" w:cs="宋体" w:hint="eastAsia"/>
          <w:sz w:val="28"/>
          <w:szCs w:val="28"/>
        </w:rPr>
        <w:t>免费入住</w:t>
      </w:r>
      <w:r>
        <w:rPr>
          <w:rFonts w:ascii="仿宋_GB2312" w:cs="仿宋_GB2312"/>
          <w:sz w:val="28"/>
          <w:szCs w:val="28"/>
        </w:rPr>
        <w:t>2</w:t>
      </w:r>
      <w:r>
        <w:rPr>
          <w:rFonts w:ascii="仿宋_GB2312" w:cs="宋体" w:hint="eastAsia"/>
          <w:sz w:val="28"/>
          <w:szCs w:val="28"/>
        </w:rPr>
        <w:t>人一间的单身公寓；</w:t>
      </w:r>
      <w:r>
        <w:rPr>
          <w:rFonts w:ascii="仿宋_GB2312" w:cs="仿宋_GB2312"/>
          <w:sz w:val="28"/>
          <w:szCs w:val="28"/>
        </w:rPr>
        <w:t xml:space="preserve"> </w:t>
      </w:r>
    </w:p>
    <w:p w:rsidR="00BE367A" w:rsidRDefault="00BE367A" w:rsidP="00943908">
      <w:pPr>
        <w:spacing w:line="560" w:lineRule="exact"/>
        <w:rPr>
          <w:rFonts w:ascii="仿宋_GB2312" w:cs="Times New Roman"/>
          <w:sz w:val="28"/>
          <w:szCs w:val="28"/>
        </w:rPr>
      </w:pPr>
      <w:r>
        <w:rPr>
          <w:rFonts w:ascii="仿宋_GB2312" w:cs="宋体" w:hint="eastAsia"/>
          <w:sz w:val="28"/>
          <w:szCs w:val="28"/>
        </w:rPr>
        <w:t>涉密人员享受保密补贴：</w:t>
      </w:r>
      <w:r>
        <w:rPr>
          <w:rFonts w:ascii="仿宋_GB2312" w:cs="仿宋_GB2312"/>
          <w:sz w:val="28"/>
          <w:szCs w:val="28"/>
        </w:rPr>
        <w:t>100</w:t>
      </w:r>
      <w:r>
        <w:rPr>
          <w:rFonts w:ascii="仿宋_GB2312" w:cs="宋体" w:hint="eastAsia"/>
          <w:sz w:val="28"/>
          <w:szCs w:val="28"/>
        </w:rPr>
        <w:t>、</w:t>
      </w:r>
      <w:r>
        <w:rPr>
          <w:rFonts w:ascii="仿宋_GB2312" w:cs="仿宋_GB2312"/>
          <w:sz w:val="28"/>
          <w:szCs w:val="28"/>
        </w:rPr>
        <w:t>200</w:t>
      </w:r>
      <w:r>
        <w:rPr>
          <w:rFonts w:ascii="仿宋_GB2312" w:cs="宋体" w:hint="eastAsia"/>
          <w:sz w:val="28"/>
          <w:szCs w:val="28"/>
        </w:rPr>
        <w:t>、</w:t>
      </w:r>
      <w:r>
        <w:rPr>
          <w:rFonts w:ascii="仿宋_GB2312" w:cs="仿宋_GB2312"/>
          <w:sz w:val="28"/>
          <w:szCs w:val="28"/>
        </w:rPr>
        <w:t>300</w:t>
      </w:r>
      <w:r>
        <w:rPr>
          <w:rFonts w:ascii="仿宋_GB2312" w:cs="宋体" w:hint="eastAsia"/>
          <w:sz w:val="28"/>
          <w:szCs w:val="28"/>
        </w:rPr>
        <w:t>元</w:t>
      </w:r>
      <w:r>
        <w:rPr>
          <w:rFonts w:ascii="仿宋_GB2312" w:cs="仿宋_GB2312"/>
          <w:sz w:val="28"/>
          <w:szCs w:val="28"/>
        </w:rPr>
        <w:t>/</w:t>
      </w:r>
      <w:r>
        <w:rPr>
          <w:rFonts w:ascii="仿宋_GB2312" w:cs="宋体" w:hint="eastAsia"/>
          <w:sz w:val="28"/>
          <w:szCs w:val="28"/>
        </w:rPr>
        <w:t>月</w:t>
      </w:r>
    </w:p>
    <w:p w:rsidR="00BE367A" w:rsidRDefault="00BE367A" w:rsidP="00943908">
      <w:pPr>
        <w:spacing w:line="560" w:lineRule="exact"/>
        <w:rPr>
          <w:rFonts w:ascii="仿宋_GB2312" w:cs="Times New Roman"/>
          <w:sz w:val="28"/>
          <w:szCs w:val="28"/>
        </w:rPr>
      </w:pPr>
      <w:r>
        <w:rPr>
          <w:rFonts w:ascii="仿宋_GB2312" w:cs="宋体" w:hint="eastAsia"/>
          <w:sz w:val="28"/>
          <w:szCs w:val="28"/>
        </w:rPr>
        <w:t>新园区工作人员享受交通补贴：</w:t>
      </w:r>
      <w:r>
        <w:rPr>
          <w:rFonts w:ascii="仿宋_GB2312" w:cs="仿宋_GB2312"/>
          <w:sz w:val="28"/>
          <w:szCs w:val="28"/>
        </w:rPr>
        <w:t>200</w:t>
      </w:r>
      <w:r>
        <w:rPr>
          <w:rFonts w:ascii="仿宋_GB2312" w:cs="宋体" w:hint="eastAsia"/>
          <w:sz w:val="28"/>
          <w:szCs w:val="28"/>
        </w:rPr>
        <w:t>、</w:t>
      </w:r>
      <w:r>
        <w:rPr>
          <w:rFonts w:ascii="仿宋_GB2312" w:cs="仿宋_GB2312"/>
          <w:sz w:val="28"/>
          <w:szCs w:val="28"/>
        </w:rPr>
        <w:t>300</w:t>
      </w:r>
      <w:r>
        <w:rPr>
          <w:rFonts w:ascii="仿宋_GB2312" w:cs="宋体" w:hint="eastAsia"/>
          <w:sz w:val="28"/>
          <w:szCs w:val="28"/>
        </w:rPr>
        <w:t>元</w:t>
      </w:r>
      <w:r>
        <w:rPr>
          <w:rFonts w:ascii="仿宋_GB2312" w:cs="仿宋_GB2312"/>
          <w:sz w:val="28"/>
          <w:szCs w:val="28"/>
        </w:rPr>
        <w:t>/</w:t>
      </w:r>
      <w:r>
        <w:rPr>
          <w:rFonts w:ascii="仿宋_GB2312" w:cs="宋体" w:hint="eastAsia"/>
          <w:sz w:val="28"/>
          <w:szCs w:val="28"/>
        </w:rPr>
        <w:t>月</w:t>
      </w:r>
      <w:r>
        <w:rPr>
          <w:rFonts w:ascii="仿宋_GB2312" w:cs="仿宋_GB2312"/>
          <w:sz w:val="28"/>
          <w:szCs w:val="28"/>
        </w:rPr>
        <w:t xml:space="preserve"> </w:t>
      </w:r>
    </w:p>
    <w:p w:rsidR="00BE367A" w:rsidRDefault="00BE367A" w:rsidP="00943908">
      <w:pPr>
        <w:spacing w:line="560" w:lineRule="exact"/>
        <w:rPr>
          <w:rFonts w:ascii="仿宋_GB2312" w:cs="仿宋_GB2312"/>
          <w:sz w:val="28"/>
          <w:szCs w:val="28"/>
        </w:rPr>
      </w:pPr>
      <w:r>
        <w:rPr>
          <w:rFonts w:ascii="仿宋_GB2312" w:cs="宋体" w:hint="eastAsia"/>
          <w:sz w:val="28"/>
          <w:szCs w:val="28"/>
        </w:rPr>
        <w:t>新园区工作人员享受误餐补贴：工作日</w:t>
      </w:r>
      <w:r>
        <w:rPr>
          <w:rFonts w:ascii="仿宋_GB2312" w:cs="仿宋_GB2312"/>
          <w:sz w:val="28"/>
          <w:szCs w:val="28"/>
        </w:rPr>
        <w:t>15</w:t>
      </w:r>
      <w:r>
        <w:rPr>
          <w:rFonts w:ascii="仿宋_GB2312" w:cs="宋体" w:hint="eastAsia"/>
          <w:sz w:val="28"/>
          <w:szCs w:val="28"/>
        </w:rPr>
        <w:t>元</w:t>
      </w:r>
      <w:r>
        <w:rPr>
          <w:rFonts w:ascii="仿宋_GB2312" w:cs="仿宋_GB2312"/>
          <w:sz w:val="28"/>
          <w:szCs w:val="28"/>
        </w:rPr>
        <w:t>/</w:t>
      </w:r>
      <w:r>
        <w:rPr>
          <w:rFonts w:ascii="仿宋_GB2312" w:cs="宋体" w:hint="eastAsia"/>
          <w:sz w:val="28"/>
          <w:szCs w:val="28"/>
        </w:rPr>
        <w:t>天</w:t>
      </w:r>
      <w:r>
        <w:rPr>
          <w:rFonts w:ascii="仿宋_GB2312" w:cs="仿宋_GB2312"/>
          <w:sz w:val="28"/>
          <w:szCs w:val="28"/>
        </w:rPr>
        <w:t xml:space="preserve"> </w:t>
      </w:r>
    </w:p>
    <w:tbl>
      <w:tblPr>
        <w:tblW w:w="7332" w:type="dxa"/>
        <w:tblInd w:w="-106" w:type="dxa"/>
        <w:tblLook w:val="00A0"/>
      </w:tblPr>
      <w:tblGrid>
        <w:gridCol w:w="3436"/>
        <w:gridCol w:w="3896"/>
      </w:tblGrid>
      <w:tr w:rsidR="00BE367A" w:rsidRPr="00E3456A">
        <w:trPr>
          <w:trHeight w:val="547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年收入（含隐性）</w:t>
            </w:r>
            <w:r>
              <w:rPr>
                <w:rFonts w:ascii="宋体" w:cs="Times New Roman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（单位：元）</w:t>
            </w:r>
          </w:p>
        </w:tc>
      </w:tr>
      <w:tr w:rsidR="00BE367A" w:rsidRPr="00E3456A">
        <w:trPr>
          <w:trHeight w:val="273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100000-120000</w:t>
            </w:r>
          </w:p>
        </w:tc>
      </w:tr>
      <w:tr w:rsidR="00BE367A" w:rsidRPr="00E3456A">
        <w:trPr>
          <w:trHeight w:val="273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90000-110000</w:t>
            </w:r>
          </w:p>
        </w:tc>
      </w:tr>
      <w:tr w:rsidR="00BE367A" w:rsidRPr="00E3456A">
        <w:trPr>
          <w:trHeight w:val="273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84000-110000</w:t>
            </w:r>
          </w:p>
        </w:tc>
      </w:tr>
      <w:tr w:rsidR="00BE367A" w:rsidRPr="00E3456A">
        <w:trPr>
          <w:trHeight w:val="273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专科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67A" w:rsidRDefault="00BE367A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60000-90000</w:t>
            </w:r>
          </w:p>
        </w:tc>
      </w:tr>
    </w:tbl>
    <w:p w:rsidR="00BE367A" w:rsidRDefault="00BE367A" w:rsidP="00F00A51">
      <w:pPr>
        <w:spacing w:line="560" w:lineRule="exact"/>
        <w:rPr>
          <w:rFonts w:ascii="仿宋_GB2312" w:cs="Times New Roman"/>
          <w:sz w:val="28"/>
          <w:szCs w:val="28"/>
        </w:rPr>
      </w:pPr>
      <w:r>
        <w:rPr>
          <w:rFonts w:ascii="仿宋_GB2312" w:cs="仿宋_GB2312"/>
          <w:sz w:val="28"/>
          <w:szCs w:val="28"/>
        </w:rPr>
        <w:t xml:space="preserve">    </w:t>
      </w:r>
    </w:p>
    <w:p w:rsidR="00BE367A" w:rsidRDefault="00BE367A" w:rsidP="00F00A51">
      <w:pPr>
        <w:spacing w:line="560" w:lineRule="exact"/>
        <w:rPr>
          <w:rFonts w:ascii="仿宋_GB2312" w:cs="Times New Roman"/>
          <w:sz w:val="28"/>
          <w:szCs w:val="28"/>
        </w:rPr>
      </w:pPr>
      <w:r>
        <w:rPr>
          <w:rFonts w:ascii="仿宋_GB2312" w:cs="宋体" w:hint="eastAsia"/>
          <w:sz w:val="28"/>
          <w:szCs w:val="28"/>
        </w:rPr>
        <w:t>联系人：桂涛</w:t>
      </w:r>
      <w:r>
        <w:rPr>
          <w:rFonts w:ascii="仿宋_GB2312" w:cs="仿宋_GB2312"/>
          <w:sz w:val="28"/>
          <w:szCs w:val="28"/>
        </w:rPr>
        <w:t xml:space="preserve">  18985312676     0851-34692121</w:t>
      </w:r>
    </w:p>
    <w:sectPr w:rsidR="00BE367A" w:rsidSect="00836A1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7AF" w:rsidRDefault="00A447AF" w:rsidP="00F74E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447AF" w:rsidRDefault="00A447AF" w:rsidP="00F74E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7AF" w:rsidRDefault="00A447AF" w:rsidP="00F74E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447AF" w:rsidRDefault="00A447AF" w:rsidP="00F74E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7A" w:rsidRDefault="00BE367A" w:rsidP="00152A49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EA1"/>
    <w:rsid w:val="00011D71"/>
    <w:rsid w:val="00032ACD"/>
    <w:rsid w:val="00090854"/>
    <w:rsid w:val="00102B6F"/>
    <w:rsid w:val="0014465F"/>
    <w:rsid w:val="00152A49"/>
    <w:rsid w:val="00195A00"/>
    <w:rsid w:val="001E17C7"/>
    <w:rsid w:val="001F2BAC"/>
    <w:rsid w:val="00225010"/>
    <w:rsid w:val="00271E14"/>
    <w:rsid w:val="00281046"/>
    <w:rsid w:val="002E7B6D"/>
    <w:rsid w:val="003140DC"/>
    <w:rsid w:val="00327F7A"/>
    <w:rsid w:val="00337BED"/>
    <w:rsid w:val="00345991"/>
    <w:rsid w:val="00346C5B"/>
    <w:rsid w:val="00352C96"/>
    <w:rsid w:val="003D305D"/>
    <w:rsid w:val="0045328F"/>
    <w:rsid w:val="00462AC8"/>
    <w:rsid w:val="006560CE"/>
    <w:rsid w:val="006A5C12"/>
    <w:rsid w:val="00711795"/>
    <w:rsid w:val="0071347C"/>
    <w:rsid w:val="007C365D"/>
    <w:rsid w:val="007F5816"/>
    <w:rsid w:val="00836A15"/>
    <w:rsid w:val="00861F23"/>
    <w:rsid w:val="00877583"/>
    <w:rsid w:val="008C4641"/>
    <w:rsid w:val="008E1DC7"/>
    <w:rsid w:val="00941564"/>
    <w:rsid w:val="00943908"/>
    <w:rsid w:val="00947730"/>
    <w:rsid w:val="009514D0"/>
    <w:rsid w:val="009C6CF9"/>
    <w:rsid w:val="009F4B50"/>
    <w:rsid w:val="00A447AF"/>
    <w:rsid w:val="00AB09EB"/>
    <w:rsid w:val="00BE367A"/>
    <w:rsid w:val="00C5062D"/>
    <w:rsid w:val="00C83564"/>
    <w:rsid w:val="00C90D1B"/>
    <w:rsid w:val="00CA5A2B"/>
    <w:rsid w:val="00CB7FE3"/>
    <w:rsid w:val="00D05247"/>
    <w:rsid w:val="00D45656"/>
    <w:rsid w:val="00D51D22"/>
    <w:rsid w:val="00D74797"/>
    <w:rsid w:val="00DB1511"/>
    <w:rsid w:val="00DC30C9"/>
    <w:rsid w:val="00E3456A"/>
    <w:rsid w:val="00E541A1"/>
    <w:rsid w:val="00E9123B"/>
    <w:rsid w:val="00EA2E8A"/>
    <w:rsid w:val="00F00A51"/>
    <w:rsid w:val="00F068D6"/>
    <w:rsid w:val="00F7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1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74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74E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74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74EA1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F74EA1"/>
    <w:pPr>
      <w:ind w:firstLineChars="200" w:firstLine="56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Char1">
    <w:name w:val="正文文本缩进 Char"/>
    <w:basedOn w:val="a0"/>
    <w:link w:val="a5"/>
    <w:uiPriority w:val="99"/>
    <w:locked/>
    <w:rsid w:val="00F74EA1"/>
    <w:rPr>
      <w:rFonts w:ascii="Times New Roman" w:eastAsia="仿宋_GB2312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中航工业贵州黎阳航空发动机（集团）有限公司</dc:title>
  <dc:subject/>
  <dc:creator>TYC</dc:creator>
  <cp:keywords/>
  <dc:description/>
  <cp:lastModifiedBy>mycomputer</cp:lastModifiedBy>
  <cp:revision>17</cp:revision>
  <dcterms:created xsi:type="dcterms:W3CDTF">2015-09-10T07:46:00Z</dcterms:created>
  <dcterms:modified xsi:type="dcterms:W3CDTF">2015-09-14T00:44:00Z</dcterms:modified>
</cp:coreProperties>
</file>